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2944" w14:textId="27553BDE" w:rsidR="00CE5C9C" w:rsidRDefault="00CE5C9C" w:rsidP="00CE5C9C">
      <w:pPr>
        <w:pStyle w:val="01Headline"/>
        <w:rPr>
          <w:lang w:eastAsia="es-ES"/>
        </w:rPr>
      </w:pPr>
      <w:bookmarkStart w:id="0" w:name="_GoBack"/>
      <w:bookmarkEnd w:id="0"/>
      <w:r>
        <w:rPr>
          <w:lang w:eastAsia="es-ES"/>
        </w:rPr>
        <w:t xml:space="preserve">The Business Booster puts people at the heart of the energy transition </w:t>
      </w:r>
    </w:p>
    <w:p w14:paraId="79BF244A" w14:textId="2968EF7F" w:rsidR="00DE268A" w:rsidRPr="00DE268A" w:rsidRDefault="00DE268A" w:rsidP="00122C8D">
      <w:pPr>
        <w:rPr>
          <w:b/>
          <w:i/>
        </w:rPr>
      </w:pPr>
      <w:r>
        <w:rPr>
          <w:i/>
        </w:rPr>
        <w:t xml:space="preserve">Human rights ambassador </w:t>
      </w:r>
      <w:r w:rsidRPr="00DE268A">
        <w:rPr>
          <w:i/>
        </w:rPr>
        <w:t>Mary Robinson, the first woman President of Ireland</w:t>
      </w:r>
      <w:r>
        <w:rPr>
          <w:i/>
        </w:rPr>
        <w:t>,</w:t>
      </w:r>
      <w:r w:rsidRPr="00DE268A">
        <w:rPr>
          <w:i/>
        </w:rPr>
        <w:t xml:space="preserve"> to give keynote address</w:t>
      </w:r>
    </w:p>
    <w:p w14:paraId="455B351C" w14:textId="40736D4C" w:rsidR="003B07EA" w:rsidRDefault="00DE3E8F" w:rsidP="003B07EA">
      <w:hyperlink r:id="rId6" w:history="1">
        <w:r w:rsidR="003B07EA" w:rsidRPr="00510316">
          <w:rPr>
            <w:rStyle w:val="Hyperlink"/>
          </w:rPr>
          <w:t>EIT InnoEnergy</w:t>
        </w:r>
      </w:hyperlink>
      <w:r w:rsidR="003B07EA">
        <w:t xml:space="preserve"> has today </w:t>
      </w:r>
      <w:r w:rsidR="00AA7598">
        <w:t xml:space="preserve">revealed its </w:t>
      </w:r>
      <w:r w:rsidR="003B07EA">
        <w:t xml:space="preserve">key theme for its flagship event </w:t>
      </w:r>
      <w:hyperlink r:id="rId7" w:history="1">
        <w:r w:rsidR="003B07EA" w:rsidRPr="00A54078">
          <w:rPr>
            <w:rStyle w:val="Hyperlink"/>
          </w:rPr>
          <w:t>The Business Booster</w:t>
        </w:r>
      </w:hyperlink>
      <w:r w:rsidR="00AA7598">
        <w:t xml:space="preserve"> (TBB) will be h</w:t>
      </w:r>
      <w:r w:rsidR="00AA7598" w:rsidRPr="003B07EA">
        <w:t xml:space="preserve">umanising the </w:t>
      </w:r>
      <w:r w:rsidR="00AA7598">
        <w:t>e</w:t>
      </w:r>
      <w:r w:rsidR="00AA7598" w:rsidRPr="003B07EA">
        <w:t xml:space="preserve">nergy </w:t>
      </w:r>
      <w:r w:rsidR="00AA7598">
        <w:t>t</w:t>
      </w:r>
      <w:r w:rsidR="00AA7598" w:rsidRPr="003B07EA">
        <w:t>ransition</w:t>
      </w:r>
      <w:r w:rsidR="00AA7598">
        <w:t xml:space="preserve">. As </w:t>
      </w:r>
      <w:r w:rsidR="00A54078">
        <w:t xml:space="preserve">the world's leading event in sustainable energy innovation, </w:t>
      </w:r>
      <w:r w:rsidR="00AA7598">
        <w:t>TBB will</w:t>
      </w:r>
      <w:r w:rsidR="003B07EA">
        <w:t xml:space="preserve"> tak</w:t>
      </w:r>
      <w:r w:rsidR="00AA7598">
        <w:t>e</w:t>
      </w:r>
      <w:r w:rsidR="003B07EA">
        <w:t xml:space="preserve"> place on the 3-4 October at </w:t>
      </w:r>
      <w:r w:rsidR="002462CB" w:rsidRPr="002462CB">
        <w:t xml:space="preserve">Palais des </w:t>
      </w:r>
      <w:proofErr w:type="spellStart"/>
      <w:r w:rsidR="002462CB" w:rsidRPr="002462CB">
        <w:t>congrès</w:t>
      </w:r>
      <w:proofErr w:type="spellEnd"/>
      <w:r w:rsidR="002462CB" w:rsidRPr="002462CB">
        <w:t xml:space="preserve"> de Paris</w:t>
      </w:r>
      <w:r w:rsidR="002462CB">
        <w:t xml:space="preserve"> in </w:t>
      </w:r>
      <w:r w:rsidR="003B07EA">
        <w:t xml:space="preserve">Paris. </w:t>
      </w:r>
    </w:p>
    <w:p w14:paraId="5D5824F1" w14:textId="7C526878" w:rsidR="002462CB" w:rsidRDefault="002462CB" w:rsidP="003B07EA">
      <w:r>
        <w:t xml:space="preserve">As </w:t>
      </w:r>
      <w:r w:rsidR="00E07565">
        <w:t>society</w:t>
      </w:r>
      <w:r>
        <w:t xml:space="preserve"> move</w:t>
      </w:r>
      <w:r w:rsidR="00E07565">
        <w:t>s</w:t>
      </w:r>
      <w:r>
        <w:t xml:space="preserve"> to a sustainable energy paradigm, now more than ever </w:t>
      </w:r>
      <w:r w:rsidR="00E07565">
        <w:t>successful decarbonisation</w:t>
      </w:r>
      <w:r>
        <w:t xml:space="preserve"> relies on placing</w:t>
      </w:r>
      <w:r w:rsidRPr="002462CB">
        <w:t xml:space="preserve"> </w:t>
      </w:r>
      <w:r>
        <w:t>consumers at the heart of the energy transition</w:t>
      </w:r>
      <w:r w:rsidR="00AA7598">
        <w:t xml:space="preserve">.  </w:t>
      </w:r>
      <w:r>
        <w:t xml:space="preserve"> </w:t>
      </w:r>
    </w:p>
    <w:p w14:paraId="386E1A09" w14:textId="60E0EA2E" w:rsidR="00AA7598" w:rsidRDefault="00AA7598" w:rsidP="003B07EA">
      <w:r>
        <w:t xml:space="preserve">With that shift comes a new focus on </w:t>
      </w:r>
      <w:r w:rsidR="002462CB">
        <w:t>capturing</w:t>
      </w:r>
      <w:r>
        <w:t xml:space="preserve"> and leveraging</w:t>
      </w:r>
      <w:r w:rsidR="002462CB">
        <w:t xml:space="preserve"> the human side of the energy transition</w:t>
      </w:r>
      <w:r>
        <w:t xml:space="preserve">. To inspire delegates, Mary Robinson, the first woman President of Ireland </w:t>
      </w:r>
      <w:r w:rsidRPr="00AA7598">
        <w:t xml:space="preserve">and former </w:t>
      </w:r>
      <w:r w:rsidR="00CE5C9C">
        <w:t xml:space="preserve">United Nations </w:t>
      </w:r>
      <w:r w:rsidR="00CE5C9C" w:rsidRPr="00CE5C9C">
        <w:t>Special Envoy for Climate Change</w:t>
      </w:r>
      <w:r>
        <w:t xml:space="preserve">, will set the scene through a keynote address. </w:t>
      </w:r>
    </w:p>
    <w:p w14:paraId="0BF7F543" w14:textId="7177C6B5" w:rsidR="002462CB" w:rsidRDefault="00AA7598" w:rsidP="003B07EA">
      <w:r>
        <w:t xml:space="preserve">Over the following two days TBB will explore the </w:t>
      </w:r>
      <w:r w:rsidR="00CE5C9C">
        <w:t xml:space="preserve">theme </w:t>
      </w:r>
      <w:r w:rsidR="002462CB">
        <w:t>five</w:t>
      </w:r>
      <w:r>
        <w:t>,</w:t>
      </w:r>
      <w:r w:rsidR="002462CB">
        <w:t xml:space="preserve"> key focus areas: </w:t>
      </w:r>
    </w:p>
    <w:p w14:paraId="05CB712D" w14:textId="5F81F4F9" w:rsidR="00A54078" w:rsidRDefault="00A54078" w:rsidP="00A54078">
      <w:pPr>
        <w:pStyle w:val="ListParagraph"/>
        <w:numPr>
          <w:ilvl w:val="0"/>
          <w:numId w:val="2"/>
        </w:numPr>
      </w:pPr>
      <w:r>
        <w:t>the need for new skills and competencies</w:t>
      </w:r>
    </w:p>
    <w:p w14:paraId="315F61AB" w14:textId="77777777" w:rsidR="00A54078" w:rsidRDefault="00A54078" w:rsidP="00A54078">
      <w:pPr>
        <w:pStyle w:val="ListParagraph"/>
        <w:numPr>
          <w:ilvl w:val="0"/>
          <w:numId w:val="2"/>
        </w:numPr>
      </w:pPr>
      <w:r>
        <w:t>diversity and creativity as sources of innovation</w:t>
      </w:r>
    </w:p>
    <w:p w14:paraId="1EFCEBC5" w14:textId="77777777" w:rsidR="00A54078" w:rsidRDefault="00A54078" w:rsidP="00A54078">
      <w:pPr>
        <w:pStyle w:val="ListParagraph"/>
        <w:numPr>
          <w:ilvl w:val="0"/>
          <w:numId w:val="2"/>
        </w:numPr>
      </w:pPr>
      <w:r>
        <w:t>the “consumer readiness level”</w:t>
      </w:r>
    </w:p>
    <w:p w14:paraId="362F0443" w14:textId="5FB8C06B" w:rsidR="00A54078" w:rsidRDefault="00A54078" w:rsidP="00A54078">
      <w:pPr>
        <w:pStyle w:val="ListParagraph"/>
        <w:numPr>
          <w:ilvl w:val="0"/>
          <w:numId w:val="2"/>
        </w:numPr>
      </w:pPr>
      <w:r>
        <w:t xml:space="preserve">the </w:t>
      </w:r>
      <w:r w:rsidR="00D42A5E">
        <w:t>new</w:t>
      </w:r>
      <w:r>
        <w:t xml:space="preserve"> role</w:t>
      </w:r>
      <w:r w:rsidR="00186542">
        <w:t>s</w:t>
      </w:r>
      <w:r>
        <w:t xml:space="preserve"> of prosumers</w:t>
      </w:r>
    </w:p>
    <w:p w14:paraId="546B1742" w14:textId="141DB9C4" w:rsidR="00A54078" w:rsidRPr="003B07EA" w:rsidRDefault="00A54078" w:rsidP="00A54078">
      <w:pPr>
        <w:pStyle w:val="ListParagraph"/>
        <w:numPr>
          <w:ilvl w:val="0"/>
          <w:numId w:val="2"/>
        </w:numPr>
      </w:pPr>
      <w:r>
        <w:t>the citizens’ role</w:t>
      </w:r>
    </w:p>
    <w:p w14:paraId="2200023D" w14:textId="08A295D8" w:rsidR="00DE268A" w:rsidRDefault="00DE268A" w:rsidP="00A54078">
      <w:r>
        <w:t xml:space="preserve">Delegates will hear from an inspiring and eclectic mix of speakers including: </w:t>
      </w:r>
    </w:p>
    <w:p w14:paraId="17B85AE6" w14:textId="42CE2B8D" w:rsidR="001C7872" w:rsidRDefault="001C7872" w:rsidP="00DE268A">
      <w:pPr>
        <w:pStyle w:val="ListParagraph"/>
        <w:numPr>
          <w:ilvl w:val="0"/>
          <w:numId w:val="3"/>
        </w:numPr>
      </w:pPr>
      <w:r>
        <w:t>Lord Deben, Chairman</w:t>
      </w:r>
      <w:r w:rsidR="005F7FA8">
        <w:t xml:space="preserve"> of the</w:t>
      </w:r>
      <w:r>
        <w:t xml:space="preserve"> Committee on Climate Change</w:t>
      </w:r>
    </w:p>
    <w:p w14:paraId="4B56CF61" w14:textId="4A06D703" w:rsidR="00DE268A" w:rsidRDefault="00DE268A" w:rsidP="00FA6175">
      <w:pPr>
        <w:pStyle w:val="ListParagraph"/>
        <w:numPr>
          <w:ilvl w:val="0"/>
          <w:numId w:val="3"/>
        </w:numPr>
      </w:pPr>
      <w:r>
        <w:t xml:space="preserve">Professor Eric Stark </w:t>
      </w:r>
      <w:proofErr w:type="spellStart"/>
      <w:r>
        <w:t>Maskin</w:t>
      </w:r>
      <w:proofErr w:type="spellEnd"/>
      <w:r>
        <w:t xml:space="preserve"> at Harvard University and Nobel Prize Laureate for economics</w:t>
      </w:r>
    </w:p>
    <w:p w14:paraId="0CA8A403" w14:textId="5D9A987D" w:rsidR="00DE268A" w:rsidRDefault="00DE268A" w:rsidP="00B63815">
      <w:pPr>
        <w:pStyle w:val="ListParagraph"/>
        <w:numPr>
          <w:ilvl w:val="0"/>
          <w:numId w:val="3"/>
        </w:numPr>
      </w:pPr>
      <w:proofErr w:type="spellStart"/>
      <w:r>
        <w:t>Dr.</w:t>
      </w:r>
      <w:proofErr w:type="spellEnd"/>
      <w:r>
        <w:t xml:space="preserve"> Cyrus Wadia, Vice President of Sustainable Business &amp; Innovation for NIKE</w:t>
      </w:r>
    </w:p>
    <w:p w14:paraId="1F2EBDC6" w14:textId="5A7F810C" w:rsidR="00DE268A" w:rsidRDefault="00DE268A" w:rsidP="00DC3F8B">
      <w:pPr>
        <w:pStyle w:val="ListParagraph"/>
        <w:numPr>
          <w:ilvl w:val="0"/>
          <w:numId w:val="3"/>
        </w:numPr>
      </w:pPr>
      <w:proofErr w:type="spellStart"/>
      <w:r>
        <w:t>Ambroise</w:t>
      </w:r>
      <w:proofErr w:type="spellEnd"/>
      <w:r>
        <w:t xml:space="preserve"> </w:t>
      </w:r>
      <w:proofErr w:type="spellStart"/>
      <w:r>
        <w:t>Fayolle</w:t>
      </w:r>
      <w:proofErr w:type="spellEnd"/>
      <w:r>
        <w:t>, Vice President of the European Investment Bank</w:t>
      </w:r>
    </w:p>
    <w:p w14:paraId="6886A2D1" w14:textId="288728BA" w:rsidR="00DE268A" w:rsidRDefault="005E2E51" w:rsidP="003A7DF5">
      <w:pPr>
        <w:pStyle w:val="ListParagraph"/>
        <w:numPr>
          <w:ilvl w:val="0"/>
          <w:numId w:val="3"/>
        </w:numPr>
      </w:pPr>
      <w:r>
        <w:t xml:space="preserve">Christel </w:t>
      </w:r>
      <w:proofErr w:type="spellStart"/>
      <w:r>
        <w:t>Heydemann</w:t>
      </w:r>
      <w:proofErr w:type="spellEnd"/>
      <w:r w:rsidR="00DE268A">
        <w:t xml:space="preserve">, </w:t>
      </w:r>
      <w:r>
        <w:t>CEO of Schneider Electric France</w:t>
      </w:r>
    </w:p>
    <w:p w14:paraId="5AF357E0" w14:textId="3ECC7E08" w:rsidR="003A368D" w:rsidRDefault="00186542" w:rsidP="00A54078">
      <w:r>
        <w:t>Speaking about the event</w:t>
      </w:r>
      <w:r w:rsidR="000C1B32">
        <w:t xml:space="preserve"> EIT</w:t>
      </w:r>
      <w:r>
        <w:t xml:space="preserve"> InnoEnergy</w:t>
      </w:r>
      <w:r w:rsidR="00DE268A">
        <w:t xml:space="preserve"> CEO Diego Pavia said: </w:t>
      </w:r>
      <w:r>
        <w:t>“</w:t>
      </w:r>
      <w:r w:rsidR="003A368D">
        <w:t xml:space="preserve">The Business Booster is a catalyst for innovation in the energy sector, but now more than ever we need to </w:t>
      </w:r>
      <w:r w:rsidR="00CE5C9C">
        <w:t>focus on</w:t>
      </w:r>
      <w:r w:rsidR="003A368D">
        <w:t xml:space="preserve"> the human side into the energy transition. People from across the world come here to collaborate on solving the biggest challenge humankind has ever faced. But while technological innovation and regulation is key, so too is creativity and diversity, and an appreciation of the role for consumers in adapting to support a successful energy transition. This year we’re putting this need at the heart of our event.”  </w:t>
      </w:r>
    </w:p>
    <w:p w14:paraId="21E68930" w14:textId="6601FDD3" w:rsidR="00A54078" w:rsidRDefault="00A54078" w:rsidP="00A54078">
      <w:r>
        <w:t>With over 800 delegates from 40 countries including</w:t>
      </w:r>
      <w:r w:rsidRPr="00A54078">
        <w:t xml:space="preserve"> start-ups, industry representatives, financial communities, policy makers and regulators</w:t>
      </w:r>
      <w:r>
        <w:t xml:space="preserve">, the event is a melting pot of new ideas, new insight and new business ventures. </w:t>
      </w:r>
      <w:r w:rsidR="003A368D">
        <w:t>Delegates will learn about cutting edge, world-class technologies, hear about new business models and connect with the people making it happen.</w:t>
      </w:r>
    </w:p>
    <w:p w14:paraId="51B25E2D" w14:textId="4D32F987" w:rsidR="00A54078" w:rsidRDefault="00A54078" w:rsidP="00122C8D">
      <w:r>
        <w:t xml:space="preserve">Delegates to </w:t>
      </w:r>
      <w:r w:rsidR="002462CB">
        <w:t xml:space="preserve">The Business Booster </w:t>
      </w:r>
      <w:r w:rsidR="00122C8D">
        <w:t>will hear from expert speakers, witness live panel debates, join in interactive sessions - and discover over 150 cutting edge sustainable energy technologies</w:t>
      </w:r>
      <w:r>
        <w:t xml:space="preserve"> and investment opportunities</w:t>
      </w:r>
      <w:r w:rsidR="00122C8D">
        <w:t>.</w:t>
      </w:r>
      <w:r>
        <w:t xml:space="preserve"> </w:t>
      </w:r>
      <w:r w:rsidR="00D42A5E">
        <w:t xml:space="preserve">The event also offers an opportunity for companies to take to the stage themselves to pitch to a live audience of investors and industry representatives. </w:t>
      </w:r>
    </w:p>
    <w:p w14:paraId="1EC8FA92" w14:textId="19F4C844" w:rsidR="002462CB" w:rsidRDefault="002462CB" w:rsidP="00122C8D">
      <w:r>
        <w:lastRenderedPageBreak/>
        <w:t>In the evening of the 3</w:t>
      </w:r>
      <w:r w:rsidRPr="002462CB">
        <w:rPr>
          <w:vertAlign w:val="superscript"/>
        </w:rPr>
        <w:t>rd</w:t>
      </w:r>
      <w:r>
        <w:t xml:space="preserve"> October delegates are invited to join in a gala dinner. </w:t>
      </w:r>
    </w:p>
    <w:p w14:paraId="5D984C85" w14:textId="147DB32C" w:rsidR="003A368D" w:rsidRPr="003A368D" w:rsidRDefault="00DE3E8F" w:rsidP="003A368D">
      <w:hyperlink r:id="rId8" w:history="1">
        <w:r w:rsidR="00D42A5E" w:rsidRPr="00D42A5E">
          <w:rPr>
            <w:rStyle w:val="Hyperlink"/>
          </w:rPr>
          <w:t>Registration for tickets is now open.</w:t>
        </w:r>
      </w:hyperlink>
      <w:r w:rsidR="00D42A5E">
        <w:t xml:space="preserve"> </w:t>
      </w:r>
    </w:p>
    <w:p w14:paraId="6C559033" w14:textId="77777777" w:rsidR="00CE5C9C" w:rsidRPr="003A2794" w:rsidRDefault="00CE5C9C" w:rsidP="00CE5C9C">
      <w:pPr>
        <w:spacing w:line="276" w:lineRule="auto"/>
        <w:rPr>
          <w:rFonts w:ascii="Calibri" w:hAnsi="Calibri" w:cs="Arial"/>
          <w:b/>
          <w:color w:val="063081"/>
          <w:sz w:val="40"/>
          <w:szCs w:val="40"/>
        </w:rPr>
      </w:pPr>
      <w:r w:rsidRPr="003A2794">
        <w:rPr>
          <w:b/>
          <w:color w:val="063081"/>
          <w:sz w:val="40"/>
        </w:rPr>
        <w:t xml:space="preserve">About </w:t>
      </w:r>
      <w:r>
        <w:rPr>
          <w:b/>
          <w:color w:val="063081"/>
          <w:sz w:val="40"/>
        </w:rPr>
        <w:t xml:space="preserve">EIT </w:t>
      </w:r>
      <w:r w:rsidRPr="003A2794">
        <w:rPr>
          <w:b/>
          <w:color w:val="063081"/>
          <w:sz w:val="40"/>
        </w:rPr>
        <w:t>InnoEnergy</w:t>
      </w:r>
    </w:p>
    <w:p w14:paraId="2989DA22" w14:textId="77777777" w:rsidR="00CE5C9C" w:rsidRPr="008B0125" w:rsidRDefault="00CE5C9C" w:rsidP="00CE5C9C">
      <w:pPr>
        <w:pStyle w:val="04Bodytext"/>
        <w:spacing w:line="276" w:lineRule="auto"/>
        <w:ind w:right="0"/>
        <w:rPr>
          <w:lang w:val="en-GB"/>
        </w:rPr>
      </w:pPr>
      <w:r>
        <w:rPr>
          <w:lang w:val="en-GB" w:eastAsia="es-ES"/>
        </w:rPr>
        <w:t xml:space="preserve">EIT </w:t>
      </w:r>
      <w:r w:rsidRPr="008B0125">
        <w:rPr>
          <w:lang w:val="en-GB" w:eastAsia="es-ES"/>
        </w:rPr>
        <w:t>InnoEnergy is the innovation engine for sustainable energy across Europe.  </w:t>
      </w:r>
    </w:p>
    <w:p w14:paraId="28820985" w14:textId="77777777" w:rsidR="00CE5C9C" w:rsidRPr="008B0125" w:rsidRDefault="00CE5C9C" w:rsidP="00CE5C9C">
      <w:pPr>
        <w:pStyle w:val="04Bodytext"/>
        <w:spacing w:line="276" w:lineRule="auto"/>
        <w:ind w:left="0" w:right="0"/>
        <w:rPr>
          <w:lang w:val="en-GB" w:eastAsia="es-ES"/>
        </w:rPr>
      </w:pPr>
      <w:r w:rsidRPr="008B0125">
        <w:rPr>
          <w:lang w:val="en-GB" w:eastAsia="es-ES"/>
        </w:rPr>
        <w:t>We support and invest in innovation at every stage of the journey – from classroom to end-customer. With our network of partners, we build connections across Europe, bringing together</w:t>
      </w:r>
      <w:r>
        <w:rPr>
          <w:lang w:val="en-GB" w:eastAsia="es-ES"/>
        </w:rPr>
        <w:t xml:space="preserve"> </w:t>
      </w:r>
      <w:r w:rsidRPr="008B0125">
        <w:rPr>
          <w:lang w:val="en-GB" w:eastAsia="es-ES"/>
        </w:rPr>
        <w:t xml:space="preserve">inventors and industry, graduates and employers, researchers and entrepreneurs, businesses and markets. </w:t>
      </w:r>
    </w:p>
    <w:p w14:paraId="1FB3EB84" w14:textId="77777777" w:rsidR="00CE5C9C" w:rsidRPr="008B0125" w:rsidRDefault="00CE5C9C" w:rsidP="00CE5C9C">
      <w:pPr>
        <w:pStyle w:val="04Bodytext"/>
        <w:spacing w:line="276" w:lineRule="auto"/>
        <w:ind w:right="0"/>
        <w:rPr>
          <w:lang w:val="en-GB"/>
        </w:rPr>
      </w:pPr>
      <w:r w:rsidRPr="008B0125">
        <w:rPr>
          <w:lang w:val="en-GB" w:eastAsia="es-ES"/>
        </w:rPr>
        <w:t>We work in three essential areas of the innovation mix:</w:t>
      </w:r>
    </w:p>
    <w:p w14:paraId="545EE345" w14:textId="77777777" w:rsidR="00CE5C9C" w:rsidRPr="008B0125" w:rsidRDefault="00CE5C9C" w:rsidP="00CE5C9C">
      <w:pPr>
        <w:pStyle w:val="04Bodytext"/>
        <w:numPr>
          <w:ilvl w:val="0"/>
          <w:numId w:val="4"/>
        </w:numPr>
        <w:spacing w:line="276" w:lineRule="auto"/>
        <w:ind w:right="0"/>
        <w:rPr>
          <w:lang w:val="en-GB"/>
        </w:rPr>
      </w:pPr>
      <w:r w:rsidRPr="008B0125">
        <w:rPr>
          <w:lang w:val="en-GB" w:eastAsia="es-ES"/>
        </w:rPr>
        <w:t>Education to help create an informed and ambitious workforce that understands the demands of sustainability and the needs of industry.</w:t>
      </w:r>
    </w:p>
    <w:p w14:paraId="5741B05F" w14:textId="77777777" w:rsidR="00CE5C9C" w:rsidRPr="008B0125" w:rsidRDefault="00CE5C9C" w:rsidP="00CE5C9C">
      <w:pPr>
        <w:pStyle w:val="04Bodytext"/>
        <w:numPr>
          <w:ilvl w:val="0"/>
          <w:numId w:val="4"/>
        </w:numPr>
        <w:spacing w:line="276" w:lineRule="auto"/>
        <w:ind w:right="0"/>
        <w:rPr>
          <w:lang w:val="en-GB"/>
        </w:rPr>
      </w:pPr>
      <w:r w:rsidRPr="008B0125">
        <w:rPr>
          <w:lang w:val="en-GB" w:eastAsia="es-ES"/>
        </w:rPr>
        <w:t>Innovation Projects to bring together ideas, inventors and industry to create commercially attractive technologies that deliver real results to customers.</w:t>
      </w:r>
    </w:p>
    <w:p w14:paraId="0E181258" w14:textId="77777777" w:rsidR="00CE5C9C" w:rsidRPr="008B0125" w:rsidRDefault="00CE5C9C" w:rsidP="00CE5C9C">
      <w:pPr>
        <w:pStyle w:val="04Bodytext"/>
        <w:numPr>
          <w:ilvl w:val="0"/>
          <w:numId w:val="4"/>
        </w:numPr>
        <w:spacing w:line="276" w:lineRule="auto"/>
        <w:ind w:right="0"/>
        <w:rPr>
          <w:lang w:val="en-GB"/>
        </w:rPr>
      </w:pPr>
      <w:r w:rsidRPr="008B0125">
        <w:rPr>
          <w:lang w:val="en-GB" w:eastAsia="es-ES"/>
        </w:rPr>
        <w:t xml:space="preserve">Business Creation Services to support entrepreneurs and start-ups who are expanding Europe’s energy ecosystem with their innovative offerings. </w:t>
      </w:r>
    </w:p>
    <w:p w14:paraId="4C8467AD" w14:textId="77777777" w:rsidR="00CE5C9C" w:rsidRPr="008B0125" w:rsidRDefault="00CE5C9C" w:rsidP="00CE5C9C">
      <w:pPr>
        <w:pStyle w:val="04Bodytext"/>
        <w:spacing w:line="276" w:lineRule="auto"/>
        <w:ind w:right="0"/>
        <w:rPr>
          <w:lang w:val="en-GB"/>
        </w:rPr>
      </w:pPr>
      <w:r w:rsidRPr="008B0125">
        <w:rPr>
          <w:lang w:val="en-GB" w:eastAsia="es-ES"/>
        </w:rPr>
        <w:t>Bringing these disciplines together maximises the impact of each, accelerates the development of market-ready solutions, and creates a fertile environment in which we can sell the innovative results of our work.</w:t>
      </w:r>
    </w:p>
    <w:p w14:paraId="0E8A2A0C" w14:textId="77777777" w:rsidR="00CE5C9C" w:rsidRPr="00161C2A" w:rsidRDefault="00CE5C9C" w:rsidP="00CE5C9C">
      <w:pPr>
        <w:pStyle w:val="04Bodytext"/>
        <w:spacing w:line="276" w:lineRule="auto"/>
        <w:ind w:right="0"/>
      </w:pPr>
      <w:r w:rsidRPr="008B0125">
        <w:rPr>
          <w:i/>
          <w:iCs/>
          <w:lang w:val="en-GB"/>
        </w:rPr>
        <w:t>InnoEnergy was established in 2010 and is supported by the European Institute of Innovation and Technology (EIT).</w:t>
      </w:r>
    </w:p>
    <w:p w14:paraId="657BCBCC" w14:textId="77777777" w:rsidR="00CE5C9C" w:rsidRDefault="00CE5C9C" w:rsidP="00CE5C9C">
      <w:pPr>
        <w:spacing w:line="288" w:lineRule="auto"/>
        <w:rPr>
          <w:rFonts w:asciiTheme="majorHAnsi" w:hAnsiTheme="majorHAnsi" w:cstheme="majorHAnsi"/>
          <w:b/>
        </w:rPr>
      </w:pPr>
    </w:p>
    <w:p w14:paraId="59464F36" w14:textId="77777777" w:rsidR="00CE5C9C" w:rsidRPr="006554F2" w:rsidRDefault="00CE5C9C" w:rsidP="00CE5C9C">
      <w:pPr>
        <w:spacing w:line="288" w:lineRule="auto"/>
        <w:rPr>
          <w:rFonts w:asciiTheme="majorHAnsi" w:hAnsiTheme="majorHAnsi" w:cstheme="majorHAnsi"/>
        </w:rPr>
      </w:pPr>
    </w:p>
    <w:p w14:paraId="589DD4FA" w14:textId="71352DB5" w:rsidR="009C13D5" w:rsidRDefault="00DE3E8F"/>
    <w:p w14:paraId="20277C7B" w14:textId="77777777" w:rsidR="003A368D" w:rsidRDefault="003A368D"/>
    <w:sectPr w:rsidR="003A36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0E98"/>
    <w:multiLevelType w:val="hybridMultilevel"/>
    <w:tmpl w:val="26E6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57283"/>
    <w:multiLevelType w:val="hybridMultilevel"/>
    <w:tmpl w:val="96B87A3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2" w15:restartNumberingAfterBreak="0">
    <w:nsid w:val="4AAA1ACA"/>
    <w:multiLevelType w:val="hybridMultilevel"/>
    <w:tmpl w:val="F6920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03077D"/>
    <w:multiLevelType w:val="hybridMultilevel"/>
    <w:tmpl w:val="E072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8D"/>
    <w:rsid w:val="000860B1"/>
    <w:rsid w:val="000C1B32"/>
    <w:rsid w:val="000C4813"/>
    <w:rsid w:val="00122C8D"/>
    <w:rsid w:val="00186542"/>
    <w:rsid w:val="001C7872"/>
    <w:rsid w:val="002462CB"/>
    <w:rsid w:val="002612BF"/>
    <w:rsid w:val="00385637"/>
    <w:rsid w:val="003A368D"/>
    <w:rsid w:val="003B07EA"/>
    <w:rsid w:val="00510316"/>
    <w:rsid w:val="00542805"/>
    <w:rsid w:val="00571D84"/>
    <w:rsid w:val="005B608E"/>
    <w:rsid w:val="005D45FD"/>
    <w:rsid w:val="005E1292"/>
    <w:rsid w:val="005E2E51"/>
    <w:rsid w:val="005F7FA8"/>
    <w:rsid w:val="006D056F"/>
    <w:rsid w:val="00A32853"/>
    <w:rsid w:val="00A54078"/>
    <w:rsid w:val="00AA7598"/>
    <w:rsid w:val="00B0132A"/>
    <w:rsid w:val="00BD429C"/>
    <w:rsid w:val="00CB037E"/>
    <w:rsid w:val="00CE5C9C"/>
    <w:rsid w:val="00D42A5E"/>
    <w:rsid w:val="00DE268A"/>
    <w:rsid w:val="00DE3E8F"/>
    <w:rsid w:val="00E07565"/>
    <w:rsid w:val="00E1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E53E"/>
  <w15:chartTrackingRefBased/>
  <w15:docId w15:val="{0C0028B5-D132-4775-87DB-177EDC20B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C8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0316"/>
    <w:rPr>
      <w:color w:val="0563C1" w:themeColor="hyperlink"/>
      <w:u w:val="single"/>
    </w:rPr>
  </w:style>
  <w:style w:type="character" w:styleId="UnresolvedMention">
    <w:name w:val="Unresolved Mention"/>
    <w:basedOn w:val="DefaultParagraphFont"/>
    <w:uiPriority w:val="99"/>
    <w:semiHidden/>
    <w:unhideWhenUsed/>
    <w:rsid w:val="00510316"/>
    <w:rPr>
      <w:color w:val="605E5C"/>
      <w:shd w:val="clear" w:color="auto" w:fill="E1DFDD"/>
    </w:rPr>
  </w:style>
  <w:style w:type="paragraph" w:styleId="ListParagraph">
    <w:name w:val="List Paragraph"/>
    <w:basedOn w:val="Normal"/>
    <w:uiPriority w:val="34"/>
    <w:qFormat/>
    <w:rsid w:val="00B0132A"/>
    <w:pPr>
      <w:ind w:left="720"/>
      <w:contextualSpacing/>
    </w:pPr>
  </w:style>
  <w:style w:type="character" w:styleId="CommentReference">
    <w:name w:val="annotation reference"/>
    <w:basedOn w:val="DefaultParagraphFont"/>
    <w:uiPriority w:val="99"/>
    <w:semiHidden/>
    <w:unhideWhenUsed/>
    <w:rsid w:val="002462CB"/>
    <w:rPr>
      <w:sz w:val="16"/>
      <w:szCs w:val="16"/>
    </w:rPr>
  </w:style>
  <w:style w:type="paragraph" w:styleId="CommentText">
    <w:name w:val="annotation text"/>
    <w:basedOn w:val="Normal"/>
    <w:link w:val="CommentTextChar"/>
    <w:uiPriority w:val="99"/>
    <w:semiHidden/>
    <w:unhideWhenUsed/>
    <w:rsid w:val="002462CB"/>
    <w:pPr>
      <w:spacing w:line="240" w:lineRule="auto"/>
    </w:pPr>
    <w:rPr>
      <w:sz w:val="20"/>
      <w:szCs w:val="20"/>
    </w:rPr>
  </w:style>
  <w:style w:type="character" w:customStyle="1" w:styleId="CommentTextChar">
    <w:name w:val="Comment Text Char"/>
    <w:basedOn w:val="DefaultParagraphFont"/>
    <w:link w:val="CommentText"/>
    <w:uiPriority w:val="99"/>
    <w:semiHidden/>
    <w:rsid w:val="002462CB"/>
    <w:rPr>
      <w:sz w:val="20"/>
      <w:szCs w:val="20"/>
    </w:rPr>
  </w:style>
  <w:style w:type="paragraph" w:styleId="CommentSubject">
    <w:name w:val="annotation subject"/>
    <w:basedOn w:val="CommentText"/>
    <w:next w:val="CommentText"/>
    <w:link w:val="CommentSubjectChar"/>
    <w:uiPriority w:val="99"/>
    <w:semiHidden/>
    <w:unhideWhenUsed/>
    <w:rsid w:val="002462CB"/>
    <w:rPr>
      <w:b/>
      <w:bCs/>
    </w:rPr>
  </w:style>
  <w:style w:type="character" w:customStyle="1" w:styleId="CommentSubjectChar">
    <w:name w:val="Comment Subject Char"/>
    <w:basedOn w:val="CommentTextChar"/>
    <w:link w:val="CommentSubject"/>
    <w:uiPriority w:val="99"/>
    <w:semiHidden/>
    <w:rsid w:val="002462CB"/>
    <w:rPr>
      <w:b/>
      <w:bCs/>
      <w:sz w:val="20"/>
      <w:szCs w:val="20"/>
    </w:rPr>
  </w:style>
  <w:style w:type="paragraph" w:styleId="BalloonText">
    <w:name w:val="Balloon Text"/>
    <w:basedOn w:val="Normal"/>
    <w:link w:val="BalloonTextChar"/>
    <w:uiPriority w:val="99"/>
    <w:semiHidden/>
    <w:unhideWhenUsed/>
    <w:rsid w:val="00246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CB"/>
    <w:rPr>
      <w:rFonts w:ascii="Segoe UI" w:hAnsi="Segoe UI" w:cs="Segoe UI"/>
      <w:sz w:val="18"/>
      <w:szCs w:val="18"/>
    </w:rPr>
  </w:style>
  <w:style w:type="paragraph" w:customStyle="1" w:styleId="01Headline">
    <w:name w:val="01. Headline"/>
    <w:basedOn w:val="Normal"/>
    <w:autoRedefine/>
    <w:qFormat/>
    <w:rsid w:val="00CE5C9C"/>
    <w:pPr>
      <w:tabs>
        <w:tab w:val="left" w:pos="2282"/>
      </w:tabs>
      <w:spacing w:after="240" w:line="240" w:lineRule="auto"/>
    </w:pPr>
    <w:rPr>
      <w:rFonts w:ascii="Calibri" w:eastAsia="Calibri" w:hAnsi="Calibri" w:cs="Arial"/>
      <w:b/>
      <w:color w:val="60A718"/>
      <w:sz w:val="56"/>
      <w:szCs w:val="56"/>
    </w:rPr>
  </w:style>
  <w:style w:type="paragraph" w:customStyle="1" w:styleId="04Bodytext">
    <w:name w:val="04. Body text"/>
    <w:qFormat/>
    <w:rsid w:val="00CE5C9C"/>
    <w:pPr>
      <w:suppressAutoHyphens/>
      <w:spacing w:before="240" w:after="240" w:line="288" w:lineRule="auto"/>
      <w:ind w:left="28" w:right="-198"/>
    </w:pPr>
    <w:rPr>
      <w:rFonts w:ascii="Calibri Light" w:eastAsia="Calibri" w:hAnsi="Calibri Light" w:cs="Georg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InnoEnergy\Events\TBB%202019\Pess%20release\tbb.innoenergy.com\registration" TargetMode="External"/><Relationship Id="rId3" Type="http://schemas.openxmlformats.org/officeDocument/2006/relationships/styles" Target="styles.xml"/><Relationship Id="rId7" Type="http://schemas.openxmlformats.org/officeDocument/2006/relationships/hyperlink" Target="https://tbb.innoenerg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noenerg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EDF7D-7195-4DB3-905E-B0E34E1D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Aspectus</dc:creator>
  <cp:keywords/>
  <dc:description/>
  <cp:lastModifiedBy>Kasia Janik</cp:lastModifiedBy>
  <cp:revision>2</cp:revision>
  <cp:lastPrinted>2019-05-16T15:26:00Z</cp:lastPrinted>
  <dcterms:created xsi:type="dcterms:W3CDTF">2019-08-20T09:40:00Z</dcterms:created>
  <dcterms:modified xsi:type="dcterms:W3CDTF">2019-08-20T09:40:00Z</dcterms:modified>
</cp:coreProperties>
</file>